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FF" w:rsidRDefault="005D05F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18"/>
          <w:szCs w:val="18"/>
        </w:rPr>
      </w:pPr>
    </w:p>
    <w:p w:rsidR="005D05FF" w:rsidRDefault="00893C0D">
      <w:pPr>
        <w:pBdr>
          <w:top w:val="nil"/>
          <w:left w:val="nil"/>
          <w:bottom w:val="nil"/>
          <w:right w:val="nil"/>
          <w:between w:val="nil"/>
        </w:pBdr>
        <w:spacing w:after="240"/>
        <w:ind w:left="1276"/>
        <w:rPr>
          <w:rFonts w:ascii="Amazing Grotesk" w:eastAsia="Amazing Grotesk" w:hAnsi="Amazing Grotesk" w:cs="Amazing Grotesk"/>
          <w:b/>
          <w:color w:val="B11914"/>
          <w:sz w:val="28"/>
          <w:szCs w:val="28"/>
        </w:rPr>
      </w:pPr>
      <w:r>
        <w:rPr>
          <w:rFonts w:ascii="Amazing Grotesk" w:eastAsia="Amazing Grotesk" w:hAnsi="Amazing Grotesk" w:cs="Amazing Grotesk"/>
          <w:b/>
          <w:color w:val="B11914"/>
          <w:sz w:val="28"/>
          <w:szCs w:val="28"/>
        </w:rPr>
        <w:t>COMUNICATO STAMPA</w:t>
      </w:r>
    </w:p>
    <w:p w:rsidR="005D05FF" w:rsidRDefault="005D05FF">
      <w:pPr>
        <w:pBdr>
          <w:top w:val="nil"/>
          <w:left w:val="nil"/>
          <w:bottom w:val="nil"/>
          <w:right w:val="nil"/>
          <w:between w:val="nil"/>
        </w:pBdr>
        <w:spacing w:after="240"/>
        <w:ind w:left="1276"/>
        <w:rPr>
          <w:rFonts w:ascii="Amazing Grotesk" w:eastAsia="Amazing Grotesk" w:hAnsi="Amazing Grotesk" w:cs="Amazing Grotesk"/>
          <w:b/>
          <w:color w:val="B11914"/>
          <w:sz w:val="28"/>
          <w:szCs w:val="28"/>
        </w:rPr>
      </w:pPr>
    </w:p>
    <w:p w:rsidR="005D05FF" w:rsidRDefault="00893C0D">
      <w:pPr>
        <w:pBdr>
          <w:top w:val="nil"/>
          <w:left w:val="nil"/>
          <w:bottom w:val="nil"/>
          <w:right w:val="nil"/>
          <w:between w:val="nil"/>
        </w:pBdr>
        <w:spacing w:after="120"/>
        <w:ind w:left="1275" w:hanging="1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La firma questa mattina nella sede di via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Calepina</w:t>
      </w:r>
      <w:proofErr w:type="spellEnd"/>
    </w:p>
    <w:p w:rsidR="005D05FF" w:rsidRDefault="00893C0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>CAMERA DI COMMERCIO DI TRENTO E PROVINCIA AUTONOMA DI TRENTO: AL VIA IL NUOVO ACCORDO DI PROGRAMMA</w:t>
      </w:r>
    </w:p>
    <w:p w:rsidR="005D05FF" w:rsidRDefault="00893C0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Si rafforza la collaborazione strategica fra i due enti </w:t>
      </w:r>
    </w:p>
    <w:p w:rsidR="005D05FF" w:rsidRDefault="005D05FF">
      <w:pPr>
        <w:pBdr>
          <w:top w:val="nil"/>
          <w:left w:val="nil"/>
          <w:bottom w:val="nil"/>
          <w:right w:val="nil"/>
          <w:between w:val="nil"/>
        </w:pBdr>
        <w:spacing w:after="120"/>
        <w:ind w:left="1276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:rsidR="005D05FF" w:rsidRDefault="00893C0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276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Trento, 31 marzo 2025 – Sostenere le imprese trentine, favorire la digitalizzazione e la transizione ecologica, rafforzare la formazione imprenditoriale e valorizzare le produzioni locali: questi i principali obiettivi del nuovo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Accordo di Programma 2025-2028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siglato da Camera di Commercio di Trento e Provincia autonoma di Trento. L’intesa, frutto di una collaborazione consolidata tra i due enti, mira a potenziare il tessuto economico provinciale attraverso interventi concreti, strategie condivise e un dialogo più stretto che si fonda su una rinnovata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governance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in grado di valorizzare tutti gli attori del sistema territoriale trentino.</w:t>
      </w:r>
    </w:p>
    <w:p w:rsidR="005D05FF" w:rsidRDefault="00893C0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276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Al centro dell’accordo vi sono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misure di supporto al sistema imprenditoriale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, con iniziative formative, </w:t>
      </w:r>
      <w:proofErr w:type="spellStart"/>
      <w:r>
        <w:rPr>
          <w:rFonts w:ascii="Verdana" w:eastAsia="Verdana" w:hAnsi="Verdana" w:cs="Verdana"/>
          <w:color w:val="000000"/>
          <w:sz w:val="22"/>
          <w:szCs w:val="22"/>
        </w:rPr>
        <w:t>consulenziali</w:t>
      </w:r>
      <w:proofErr w:type="spellEnd"/>
      <w:r>
        <w:rPr>
          <w:rFonts w:ascii="Verdana" w:eastAsia="Verdana" w:hAnsi="Verdana" w:cs="Verdana"/>
          <w:color w:val="000000"/>
          <w:sz w:val="22"/>
          <w:szCs w:val="22"/>
        </w:rPr>
        <w:t xml:space="preserve"> e incentivi volti a sostenere l’innovazione e la competitività. Particolare attenzione è dedicata alla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digitalizzazione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e all’adozione di nuove tecnologie nonché alla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sostenibilità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in un’ottica di transizione ecologica e di riduzione dell’impatto ambientale delle attività produttive.</w:t>
      </w:r>
    </w:p>
    <w:p w:rsidR="005D05FF" w:rsidRDefault="00893C0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276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Altro pilastro dell’intesa è la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formazione imprenditoriale</w:t>
      </w:r>
      <w:r>
        <w:rPr>
          <w:rFonts w:ascii="Verdana" w:eastAsia="Verdana" w:hAnsi="Verdana" w:cs="Verdana"/>
          <w:color w:val="000000"/>
          <w:sz w:val="22"/>
          <w:szCs w:val="22"/>
        </w:rPr>
        <w:t>, con il coinvolgimento di Accademia d’Impresa nell’aggiornamento e nella specializzazione di imprenditori, manager e giovani aspiranti imprenditori. L'obiettivo è fornire competenze avanzate in ambiti strategici come l'internazionalizzazione, l’innovazione digitale e la gestione sostenibile d’impresa.</w:t>
      </w:r>
    </w:p>
    <w:p w:rsidR="005D05FF" w:rsidRDefault="00893C0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276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Non meno rilevante è l’impegno nella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promozione dei prodotti trentini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, con la conferma del ruolo di Palazzo Roccabruna come spazio privilegiato per la valorizzazione delle filiere produttive locali, anche in </w:t>
      </w:r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>occasione dei grandi eventi cittadini (Trento Film Festival, Festival dell’Economia, Festival dello Sport).</w:t>
      </w:r>
    </w:p>
    <w:p w:rsidR="005D05FF" w:rsidRDefault="00893C0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276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Un’attenzione particolare è rivolta al rafforzamento dell’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informazione economica</w:t>
      </w:r>
      <w:r>
        <w:rPr>
          <w:rFonts w:ascii="Verdana" w:eastAsia="Verdana" w:hAnsi="Verdana" w:cs="Verdana"/>
          <w:color w:val="000000"/>
          <w:sz w:val="22"/>
          <w:szCs w:val="22"/>
        </w:rPr>
        <w:t>, con la raccolta, l’analisi e la diffusione di dati utili per imprese e istituzioni. Attraverso studi di settore, rapporti congiunturali e strumenti di monitoraggio, l’obiettivo è quello di fornire un quadro aggiornato sull’andamento dell’economia provinciale a vantaggio delle decisioni di operatori economici e di amministratori pubblici.</w:t>
      </w:r>
    </w:p>
    <w:p w:rsidR="005D05FF" w:rsidRDefault="00893C0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276"/>
        <w:rPr>
          <w:rFonts w:ascii="Verdana" w:eastAsia="Verdana" w:hAnsi="Verdana" w:cs="Verdana"/>
          <w:i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Nell’ambito della conferenza stampa tenutasi questa mattina in Camera di Commercio,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Andrea De </w:t>
      </w:r>
      <w:proofErr w:type="spellStart"/>
      <w:r>
        <w:rPr>
          <w:rFonts w:ascii="Verdana" w:eastAsia="Verdana" w:hAnsi="Verdana" w:cs="Verdana"/>
          <w:b/>
          <w:color w:val="000000"/>
          <w:sz w:val="22"/>
          <w:szCs w:val="22"/>
        </w:rPr>
        <w:t>Zordo</w:t>
      </w:r>
      <w:proofErr w:type="spellEnd"/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,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presidente dell’Ente camerale, ha espresso soddisfazione per il risultato raggiunto: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“Questo accordo consolida una doverosa collaborazione </w:t>
      </w:r>
      <w:proofErr w:type="spellStart"/>
      <w:r>
        <w:rPr>
          <w:rFonts w:ascii="Verdana" w:eastAsia="Verdana" w:hAnsi="Verdana" w:cs="Verdana"/>
          <w:i/>
          <w:color w:val="000000"/>
          <w:sz w:val="22"/>
          <w:szCs w:val="22"/>
        </w:rPr>
        <w:t>interistituzionale</w:t>
      </w:r>
      <w:proofErr w:type="spellEnd"/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 a supporto del nostro sistema economico. La partnership con la Provincia ci permette di mettere in campo misure efficaci per aiutare le imprese trentine nei processi di innovazione, crescita e sostenibilità. La Camera di Commercio continuerà a lavorare per accrescere la competitività del territorio e valorizzare le eccellenze produttive locali.”</w:t>
      </w:r>
    </w:p>
    <w:p w:rsidR="005D05FF" w:rsidRDefault="00893C0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276"/>
        <w:rPr>
          <w:rFonts w:ascii="Verdana" w:eastAsia="Verdana" w:hAnsi="Verdana" w:cs="Verdana"/>
          <w:i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L’assessore allo sviluppo economico, lavoro, università e ricerca </w:t>
      </w:r>
      <w:r w:rsidRPr="000E3C36">
        <w:rPr>
          <w:rFonts w:ascii="Verdana" w:eastAsia="Verdana" w:hAnsi="Verdana" w:cs="Verdana"/>
          <w:b/>
          <w:color w:val="000000"/>
          <w:sz w:val="22"/>
          <w:szCs w:val="22"/>
        </w:rPr>
        <w:t>Achille Spinelli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ha parlato di un patto strategico che cresce nella continuità focalizzandosi su nuove sfide.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 xml:space="preserve"> “Non stiamo rompendo una tradizione che viene dal passato </w:t>
      </w:r>
      <w:r w:rsidR="000D67F0">
        <w:rPr>
          <w:rFonts w:ascii="Verdana" w:eastAsia="Verdana" w:hAnsi="Verdana" w:cs="Verdana"/>
          <w:color w:val="000000"/>
          <w:sz w:val="22"/>
          <w:szCs w:val="22"/>
        </w:rPr>
        <w:t>- le parole dell’A</w:t>
      </w:r>
      <w:bookmarkStart w:id="0" w:name="_GoBack"/>
      <w:bookmarkEnd w:id="0"/>
      <w:r w:rsidRPr="00893C0D">
        <w:rPr>
          <w:rFonts w:ascii="Verdana" w:eastAsia="Verdana" w:hAnsi="Verdana" w:cs="Verdana"/>
          <w:color w:val="000000"/>
          <w:sz w:val="22"/>
          <w:szCs w:val="22"/>
        </w:rPr>
        <w:t>ssessore, presente assieme alle dirigenti La</w:t>
      </w:r>
      <w:r w:rsidR="000D67F0">
        <w:rPr>
          <w:rFonts w:ascii="Verdana" w:eastAsia="Verdana" w:hAnsi="Verdana" w:cs="Verdana"/>
          <w:color w:val="000000"/>
          <w:sz w:val="22"/>
          <w:szCs w:val="22"/>
        </w:rPr>
        <w:t xml:space="preserve">ura </w:t>
      </w:r>
      <w:proofErr w:type="spellStart"/>
      <w:r w:rsidR="000D67F0">
        <w:rPr>
          <w:rFonts w:ascii="Verdana" w:eastAsia="Verdana" w:hAnsi="Verdana" w:cs="Verdana"/>
          <w:color w:val="000000"/>
          <w:sz w:val="22"/>
          <w:szCs w:val="22"/>
        </w:rPr>
        <w:t>Pedron</w:t>
      </w:r>
      <w:proofErr w:type="spellEnd"/>
      <w:r w:rsidR="000D67F0">
        <w:rPr>
          <w:rFonts w:ascii="Verdana" w:eastAsia="Verdana" w:hAnsi="Verdana" w:cs="Verdana"/>
          <w:color w:val="000000"/>
          <w:sz w:val="22"/>
          <w:szCs w:val="22"/>
        </w:rPr>
        <w:t xml:space="preserve"> e Annalisa Bergamo -</w:t>
      </w:r>
      <w:r w:rsidRPr="00893C0D">
        <w:rPr>
          <w:rFonts w:ascii="Verdana" w:eastAsia="Verdana" w:hAnsi="Verdana" w:cs="Verdana"/>
          <w:color w:val="000000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color w:val="000000"/>
          <w:sz w:val="22"/>
          <w:szCs w:val="22"/>
        </w:rPr>
        <w:t>ma valorizziamo un rapporto che vede un dialogo sempre più stretto fra tutte le categorie economiche e comprende, accanto ai temi consolidati, anche prospettive più aperte e innovative. Su questi indirizzi strategici, che includono digitalizzazione, sostenibilità, transizione energetica, risorse umane, export, apertura a nuovi mercati, innovazione e non solo, Provincia e Camera di Commercio si impegnano a dare risposte sempre più forti al nostro sistema economico. Si tratta, ne sono convinto, di prospettive che pagheranno sul medio-lungo periodo, permettendo all’economia trentina di crescere. Opportunità da cogliere, per tutti gli operatori economici e in un’ottica di unità e di sistema”.</w:t>
      </w:r>
    </w:p>
    <w:p w:rsidR="005D05FF" w:rsidRDefault="005D05FF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276"/>
        <w:rPr>
          <w:rFonts w:ascii="Verdana" w:eastAsia="Verdana" w:hAnsi="Verdana" w:cs="Verdana"/>
          <w:color w:val="000000"/>
          <w:sz w:val="22"/>
          <w:szCs w:val="22"/>
        </w:rPr>
      </w:pPr>
    </w:p>
    <w:p w:rsidR="00893C0D" w:rsidRDefault="00893C0D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276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In allegato le immagini della conferenza stampa e della firma</w:t>
      </w:r>
    </w:p>
    <w:sectPr w:rsidR="00893C0D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495" w:right="1304" w:bottom="2495" w:left="1304" w:header="567" w:footer="74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0D" w:rsidRDefault="00893C0D">
      <w:r>
        <w:separator/>
      </w:r>
    </w:p>
  </w:endnote>
  <w:endnote w:type="continuationSeparator" w:id="0">
    <w:p w:rsidR="00893C0D" w:rsidRDefault="0089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 Neue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0D" w:rsidRDefault="00893C0D">
    <w:pPr>
      <w:pBdr>
        <w:top w:val="nil"/>
        <w:left w:val="nil"/>
        <w:bottom w:val="nil"/>
        <w:right w:val="nil"/>
        <w:between w:val="nil"/>
      </w:pBdr>
      <w:tabs>
        <w:tab w:val="left" w:pos="1276"/>
        <w:tab w:val="center" w:pos="4819"/>
        <w:tab w:val="left" w:pos="6870"/>
        <w:tab w:val="right" w:pos="9272"/>
      </w:tabs>
      <w:ind w:left="1276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Per informazioni:</w:t>
    </w:r>
  </w:p>
  <w:p w:rsidR="00893C0D" w:rsidRDefault="00893C0D">
    <w:pPr>
      <w:pBdr>
        <w:top w:val="nil"/>
        <w:left w:val="nil"/>
        <w:bottom w:val="nil"/>
        <w:right w:val="nil"/>
        <w:between w:val="nil"/>
      </w:pBdr>
      <w:tabs>
        <w:tab w:val="left" w:pos="1276"/>
        <w:tab w:val="center" w:pos="4819"/>
        <w:tab w:val="left" w:pos="6870"/>
        <w:tab w:val="right" w:pos="9272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Servizio Comunicazione e Informazione</w:t>
    </w:r>
  </w:p>
  <w:p w:rsidR="00893C0D" w:rsidRDefault="00893C0D">
    <w:pPr>
      <w:pBdr>
        <w:top w:val="nil"/>
        <w:left w:val="nil"/>
        <w:bottom w:val="nil"/>
        <w:right w:val="nil"/>
        <w:between w:val="nil"/>
      </w:pBdr>
      <w:tabs>
        <w:tab w:val="left" w:pos="1276"/>
        <w:tab w:val="center" w:pos="4819"/>
        <w:tab w:val="left" w:pos="6870"/>
        <w:tab w:val="right" w:pos="9272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Camera di Commercio I.A.A.</w:t>
    </w:r>
  </w:p>
  <w:p w:rsidR="00893C0D" w:rsidRDefault="00893C0D">
    <w:pPr>
      <w:pBdr>
        <w:top w:val="nil"/>
        <w:left w:val="nil"/>
        <w:bottom w:val="nil"/>
        <w:right w:val="nil"/>
        <w:between w:val="nil"/>
      </w:pBdr>
      <w:tabs>
        <w:tab w:val="left" w:pos="1276"/>
        <w:tab w:val="center" w:pos="4819"/>
        <w:tab w:val="left" w:pos="6870"/>
        <w:tab w:val="right" w:pos="9272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Cell. +39 335 74 26 952</w:t>
    </w:r>
  </w:p>
  <w:p w:rsidR="00893C0D" w:rsidRDefault="00893C0D">
    <w:pPr>
      <w:pBdr>
        <w:top w:val="nil"/>
        <w:left w:val="nil"/>
        <w:bottom w:val="nil"/>
        <w:right w:val="nil"/>
        <w:between w:val="nil"/>
      </w:pBdr>
      <w:tabs>
        <w:tab w:val="left" w:pos="1276"/>
        <w:tab w:val="center" w:pos="4819"/>
        <w:tab w:val="left" w:pos="6870"/>
        <w:tab w:val="right" w:pos="9272"/>
      </w:tabs>
      <w:ind w:left="1276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 xml:space="preserve">Tel. +39 0461 887 269 </w:t>
    </w:r>
  </w:p>
  <w:p w:rsidR="00893C0D" w:rsidRDefault="00893C0D">
    <w:pPr>
      <w:pBdr>
        <w:top w:val="nil"/>
        <w:left w:val="nil"/>
        <w:bottom w:val="nil"/>
        <w:right w:val="nil"/>
        <w:between w:val="nil"/>
      </w:pBdr>
      <w:tabs>
        <w:tab w:val="left" w:pos="1276"/>
        <w:tab w:val="center" w:pos="4819"/>
        <w:tab w:val="left" w:pos="6870"/>
        <w:tab w:val="right" w:pos="9272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Tel. +39 0461 887 270</w:t>
    </w:r>
  </w:p>
  <w:p w:rsidR="00893C0D" w:rsidRDefault="00893C0D">
    <w:pPr>
      <w:pBdr>
        <w:top w:val="nil"/>
        <w:left w:val="nil"/>
        <w:bottom w:val="nil"/>
        <w:right w:val="nil"/>
        <w:between w:val="nil"/>
      </w:pBdr>
      <w:tabs>
        <w:tab w:val="left" w:pos="1276"/>
        <w:tab w:val="center" w:pos="4819"/>
        <w:tab w:val="left" w:pos="6870"/>
        <w:tab w:val="right" w:pos="9272"/>
      </w:tabs>
      <w:ind w:left="1418" w:hanging="142"/>
      <w:rPr>
        <w:rFonts w:ascii="Verdana" w:eastAsia="Verdana" w:hAnsi="Verdana" w:cs="Verdana"/>
        <w:color w:val="000000"/>
        <w:sz w:val="22"/>
        <w:szCs w:val="22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 xml:space="preserve">e-mail: </w:t>
    </w:r>
    <w:hyperlink r:id="rId1">
      <w:r>
        <w:rPr>
          <w:rFonts w:ascii="Amazing Grotesk" w:eastAsia="Amazing Grotesk" w:hAnsi="Amazing Grotesk" w:cs="Amazing Grotesk"/>
          <w:color w:val="9D1914"/>
          <w:sz w:val="14"/>
          <w:szCs w:val="14"/>
        </w:rPr>
        <w:t>ufficio.stampa@tn.camcom.it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0D" w:rsidRDefault="00893C0D">
    <w:pPr>
      <w:pBdr>
        <w:top w:val="nil"/>
        <w:left w:val="nil"/>
        <w:bottom w:val="nil"/>
        <w:right w:val="nil"/>
        <w:between w:val="nil"/>
      </w:pBdr>
      <w:tabs>
        <w:tab w:val="left" w:pos="1276"/>
        <w:tab w:val="center" w:pos="4819"/>
        <w:tab w:val="left" w:pos="6870"/>
        <w:tab w:val="right" w:pos="9272"/>
      </w:tabs>
      <w:ind w:left="1276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Per informazioni:</w:t>
    </w:r>
  </w:p>
  <w:p w:rsidR="00893C0D" w:rsidRDefault="00893C0D">
    <w:pPr>
      <w:pBdr>
        <w:top w:val="nil"/>
        <w:left w:val="nil"/>
        <w:bottom w:val="nil"/>
        <w:right w:val="nil"/>
        <w:between w:val="nil"/>
      </w:pBdr>
      <w:tabs>
        <w:tab w:val="left" w:pos="1276"/>
        <w:tab w:val="center" w:pos="4819"/>
        <w:tab w:val="left" w:pos="6870"/>
        <w:tab w:val="right" w:pos="9272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Servizio Comunicazione e Informazione</w:t>
    </w:r>
  </w:p>
  <w:p w:rsidR="00893C0D" w:rsidRDefault="00893C0D">
    <w:pPr>
      <w:pBdr>
        <w:top w:val="nil"/>
        <w:left w:val="nil"/>
        <w:bottom w:val="nil"/>
        <w:right w:val="nil"/>
        <w:between w:val="nil"/>
      </w:pBdr>
      <w:tabs>
        <w:tab w:val="left" w:pos="1276"/>
        <w:tab w:val="center" w:pos="4819"/>
        <w:tab w:val="left" w:pos="6870"/>
        <w:tab w:val="right" w:pos="9272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Camera di Commercio I.A.A.</w:t>
    </w:r>
  </w:p>
  <w:p w:rsidR="00893C0D" w:rsidRDefault="00893C0D">
    <w:pPr>
      <w:pBdr>
        <w:top w:val="nil"/>
        <w:left w:val="nil"/>
        <w:bottom w:val="nil"/>
        <w:right w:val="nil"/>
        <w:between w:val="nil"/>
      </w:pBdr>
      <w:tabs>
        <w:tab w:val="left" w:pos="1276"/>
        <w:tab w:val="center" w:pos="4819"/>
        <w:tab w:val="left" w:pos="6870"/>
        <w:tab w:val="right" w:pos="9272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Cell. +39 335 74 26 952 Paolo Milani</w:t>
    </w:r>
  </w:p>
  <w:p w:rsidR="00893C0D" w:rsidRDefault="00893C0D">
    <w:pPr>
      <w:pBdr>
        <w:top w:val="nil"/>
        <w:left w:val="nil"/>
        <w:bottom w:val="nil"/>
        <w:right w:val="nil"/>
        <w:between w:val="nil"/>
      </w:pBdr>
      <w:tabs>
        <w:tab w:val="left" w:pos="1276"/>
        <w:tab w:val="center" w:pos="4819"/>
        <w:tab w:val="left" w:pos="6870"/>
        <w:tab w:val="right" w:pos="9272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 xml:space="preserve">Tel. +39 0461 887 269 Donatella </w:t>
    </w:r>
    <w:proofErr w:type="spellStart"/>
    <w:r>
      <w:rPr>
        <w:rFonts w:ascii="Amazing Grotesk" w:eastAsia="Amazing Grotesk" w:hAnsi="Amazing Grotesk" w:cs="Amazing Grotesk"/>
        <w:color w:val="9D1914"/>
        <w:sz w:val="14"/>
        <w:szCs w:val="14"/>
      </w:rPr>
      <w:t>Plotegher</w:t>
    </w:r>
    <w:proofErr w:type="spellEnd"/>
  </w:p>
  <w:p w:rsidR="00893C0D" w:rsidRDefault="00893C0D">
    <w:pPr>
      <w:pBdr>
        <w:top w:val="nil"/>
        <w:left w:val="nil"/>
        <w:bottom w:val="nil"/>
        <w:right w:val="nil"/>
        <w:between w:val="nil"/>
      </w:pBdr>
      <w:tabs>
        <w:tab w:val="left" w:pos="1276"/>
        <w:tab w:val="center" w:pos="4819"/>
        <w:tab w:val="left" w:pos="6870"/>
        <w:tab w:val="right" w:pos="9272"/>
      </w:tabs>
      <w:ind w:left="1418" w:hanging="142"/>
      <w:rPr>
        <w:rFonts w:ascii="Amazing Grotesk" w:eastAsia="Amazing Grotesk" w:hAnsi="Amazing Grotesk" w:cs="Amazing Grotesk"/>
        <w:color w:val="9D1914"/>
        <w:sz w:val="14"/>
        <w:szCs w:val="14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>Tel. +39 0461 887 342 Elisabetta Bruno</w:t>
    </w:r>
  </w:p>
  <w:p w:rsidR="00893C0D" w:rsidRDefault="00893C0D">
    <w:pPr>
      <w:pBdr>
        <w:top w:val="nil"/>
        <w:left w:val="nil"/>
        <w:bottom w:val="nil"/>
        <w:right w:val="nil"/>
        <w:between w:val="nil"/>
      </w:pBdr>
      <w:tabs>
        <w:tab w:val="left" w:pos="1276"/>
        <w:tab w:val="center" w:pos="4819"/>
        <w:tab w:val="left" w:pos="6870"/>
        <w:tab w:val="right" w:pos="9272"/>
      </w:tabs>
      <w:ind w:left="1418" w:hanging="142"/>
      <w:rPr>
        <w:rFonts w:ascii="Verdana" w:eastAsia="Verdana" w:hAnsi="Verdana" w:cs="Verdana"/>
        <w:color w:val="000000"/>
        <w:sz w:val="22"/>
        <w:szCs w:val="22"/>
      </w:rPr>
    </w:pPr>
    <w:r>
      <w:rPr>
        <w:rFonts w:ascii="Amazing Grotesk" w:eastAsia="Amazing Grotesk" w:hAnsi="Amazing Grotesk" w:cs="Amazing Grotesk"/>
        <w:color w:val="9D1914"/>
        <w:sz w:val="14"/>
        <w:szCs w:val="14"/>
      </w:rPr>
      <w:t xml:space="preserve">e-mail: </w:t>
    </w:r>
    <w:hyperlink r:id="rId1">
      <w:r>
        <w:rPr>
          <w:rFonts w:ascii="Amazing Grotesk" w:eastAsia="Amazing Grotesk" w:hAnsi="Amazing Grotesk" w:cs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0D" w:rsidRDefault="00893C0D">
      <w:r>
        <w:separator/>
      </w:r>
    </w:p>
  </w:footnote>
  <w:footnote w:type="continuationSeparator" w:id="0">
    <w:p w:rsidR="00893C0D" w:rsidRDefault="0089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0D" w:rsidRDefault="00893C0D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C0D" w:rsidRDefault="00893C0D">
    <w:pPr>
      <w:pBdr>
        <w:top w:val="nil"/>
        <w:left w:val="nil"/>
        <w:bottom w:val="nil"/>
        <w:right w:val="nil"/>
        <w:between w:val="nil"/>
      </w:pBdr>
      <w:tabs>
        <w:tab w:val="center" w:pos="4678"/>
        <w:tab w:val="center" w:pos="4819"/>
        <w:tab w:val="right" w:pos="9214"/>
        <w:tab w:val="right" w:pos="9272"/>
      </w:tabs>
      <w:rPr>
        <w:rFonts w:ascii="Verdana" w:eastAsia="Verdana" w:hAnsi="Verdana" w:cs="Verdana"/>
        <w:color w:val="000000"/>
        <w:sz w:val="22"/>
        <w:szCs w:val="22"/>
      </w:rPr>
    </w:pPr>
    <w:r>
      <w:rPr>
        <w:rFonts w:ascii="Verdana" w:eastAsia="Verdana" w:hAnsi="Verdana" w:cs="Verdana"/>
        <w:noProof/>
        <w:color w:val="000000"/>
        <w:sz w:val="22"/>
        <w:szCs w:val="22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906604</wp:posOffset>
          </wp:positionH>
          <wp:positionV relativeFrom="page">
            <wp:posOffset>359411</wp:posOffset>
          </wp:positionV>
          <wp:extent cx="1461136" cy="808991"/>
          <wp:effectExtent l="0" t="0" r="0" b="0"/>
          <wp:wrapNone/>
          <wp:docPr id="1" name="image1.png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1136" cy="8089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smallCaps/>
        <w:color w:val="000000"/>
        <w:sz w:val="48"/>
        <w:szCs w:val="4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FF"/>
    <w:rsid w:val="000D67F0"/>
    <w:rsid w:val="000E3C36"/>
    <w:rsid w:val="001E6B12"/>
    <w:rsid w:val="005D05FF"/>
    <w:rsid w:val="0089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BDF1"/>
  <w15:docId w15:val="{475C4291-EFFD-4022-B100-4685BEBB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CCIAATN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Milani Paolo</dc:creator>
  <cp:lastModifiedBy>Milani Paolo</cp:lastModifiedBy>
  <cp:revision>5</cp:revision>
  <dcterms:created xsi:type="dcterms:W3CDTF">2025-03-31T10:39:00Z</dcterms:created>
  <dcterms:modified xsi:type="dcterms:W3CDTF">2025-03-31T10:46:00Z</dcterms:modified>
</cp:coreProperties>
</file>